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8651" w14:textId="2ABDF6F7" w:rsidR="00AF04DB" w:rsidRDefault="00BF7F20" w:rsidP="00963412">
      <w:pPr>
        <w:spacing w:before="200" w:after="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710CF" wp14:editId="02F57853">
                <wp:simplePos x="0" y="0"/>
                <wp:positionH relativeFrom="column">
                  <wp:posOffset>4817745</wp:posOffset>
                </wp:positionH>
                <wp:positionV relativeFrom="paragraph">
                  <wp:posOffset>-321534</wp:posOffset>
                </wp:positionV>
                <wp:extent cx="1905524" cy="1224516"/>
                <wp:effectExtent l="50800" t="190500" r="38100" b="198120"/>
                <wp:wrapNone/>
                <wp:docPr id="3755014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735">
                          <a:off x="0" y="0"/>
                          <a:ext cx="1905524" cy="1224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5E74D" w14:textId="1B6162ED" w:rsidR="00BF7F20" w:rsidRPr="00BF7F20" w:rsidRDefault="00BF7F20" w:rsidP="00BF7F20">
                            <w:pPr>
                              <w:pBdr>
                                <w:bottom w:val="single" w:sz="6" w:space="4" w:color="7AB648"/>
                              </w:pBdr>
                              <w:spacing w:after="120"/>
                              <w:jc w:val="center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noProof/>
                                <w:color w:val="F6C5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20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noProof/>
                                <w:color w:val="F6C5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710C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79.35pt;margin-top:-25.3pt;width:150.05pt;height:96.4pt;rotation:-102046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stcGQIAADMEAAAOAAAAZHJzL2Uyb0RvYy54bWysU01v2zAMvQ/YfxB0b/zROG2NOEXWIsOA&#13;&#10;oC2QDj0rshQbsEVNUmJnv36U7KRZt9Owi0CRxBP53tP8vm8bchDG1qAKmkxiSoTiUNZqV9Dvr6ur&#13;&#10;W0qsY6pkDShR0KOw9H7x+dO807lIoYKmFIYgiLJ5pwtaOafzKLK8Ei2zE9BCYVGCaZnDq9lFpWEd&#13;&#10;ordNlMbxLOrAlNoAF9Zi9nEo0kXAl1Jw9yylFY40BcXZXDhNOLf+jBZzlu8M01XNxzHYP0zRslrh&#13;&#10;o2eoR+YY2Zv6D6i25gYsSDfh0EYgZc1F2AG3SeIP22wqpkXYBcmx+kyT/X+w/Omw0S+GuP4L9Cig&#13;&#10;J6TTNreY9Pv00rTEAPKWxrNZdnOdhTVxcILtyOjxzKLoHeEe4y7OsnRKCcdakqbTLJl52GhA86ja&#13;&#10;WPdVQEt8UFCDMgVYdlhbN7SeWny7glXdNEGqRv2WQEyfid5H9pHrt/24xxbKI64XNsBprearGt9c&#13;&#10;M+temEGpMYn2dc94yAa6gsIYUVKB+fm3vO9HBbBKSYfWKaj9sWdGUNJ8U6jNXTKdeq+FyzS7SfFi&#13;&#10;Livby4ratw+A7kzCdCH0/a45hdJA+4YuX/pXscQUx7cL6k7hgxsMjb+Ei+UyNKG7NHNrtdHcQ59I&#13;&#10;f+3fmNEj7Q4Ve4KTyVj+gf2hd6B7uXcg6yCNJ3hgdeQdnRnEHX+Rt/7lPXS9//XFLwAAAP//AwBQ&#13;&#10;SwMEFAAGAAgAAAAhAEMs1tfkAAAAEQEAAA8AAABkcnMvZG93bnJldi54bWxMj8tOwzAQRfdI/IM1&#13;&#10;SGxQ6xCaNkrjVDzEjg2lH+DE0zgifsh22pSvZ7qCzWhGc+fOPfVuNiM7YYiDswIelxkwtJ1Tg+0F&#13;&#10;HL7eFyWwmKRVcnQWBVwwwq65vallpdzZfuJpn3pGJjZWUoBOyVecx06jkXHpPFraHV0wMtEYeq6C&#13;&#10;PJO5GXmeZWtu5GDpg5YeXzV23/vJCCheDk8aVaunlbv44H+mj+H4IMT93fy2pfK8BZZwTn8XcGWg&#13;&#10;/NBQsNZNVkU2CtgU5YakAhZFtgZ2VWRFSUgtdas8B97U/D9J8wsAAP//AwBQSwECLQAUAAYACAAA&#13;&#10;ACEAtoM4kv4AAADhAQAAEwAAAAAAAAAAAAAAAAAAAAAAW0NvbnRlbnRfVHlwZXNdLnhtbFBLAQIt&#13;&#10;ABQABgAIAAAAIQA4/SH/1gAAAJQBAAALAAAAAAAAAAAAAAAAAC8BAABfcmVscy8ucmVsc1BLAQIt&#13;&#10;ABQABgAIAAAAIQDd6stcGQIAADMEAAAOAAAAAAAAAAAAAAAAAC4CAABkcnMvZTJvRG9jLnhtbFBL&#13;&#10;AQItABQABgAIAAAAIQBDLNbX5AAAABEBAAAPAAAAAAAAAAAAAAAAAHMEAABkcnMvZG93bnJldi54&#13;&#10;bWxQSwUGAAAAAAQABADzAAAAhAUAAAAA&#13;&#10;" filled="f" stroked="f">
                <v:fill o:detectmouseclick="t"/>
                <v:textbox>
                  <w:txbxContent>
                    <w:p w14:paraId="4EF5E74D" w14:textId="1B6162ED" w:rsidR="00BF7F20" w:rsidRPr="00BF7F20" w:rsidRDefault="00BF7F20" w:rsidP="00BF7F20">
                      <w:pPr>
                        <w:pBdr>
                          <w:bottom w:val="single" w:sz="6" w:space="4" w:color="7AB648"/>
                        </w:pBdr>
                        <w:spacing w:after="120"/>
                        <w:jc w:val="center"/>
                        <w:rPr>
                          <w:rFonts w:ascii="Trebuchet MS" w:eastAsia="Trebuchet MS" w:hAnsi="Trebuchet MS" w:cs="Trebuchet MS"/>
                          <w:b/>
                          <w:bCs/>
                          <w:noProof/>
                          <w:color w:val="F6C5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7F20">
                        <w:rPr>
                          <w:rFonts w:ascii="Trebuchet MS" w:eastAsia="Trebuchet MS" w:hAnsi="Trebuchet MS" w:cs="Trebuchet MS"/>
                          <w:b/>
                          <w:bCs/>
                          <w:noProof/>
                          <w:color w:val="F6C5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COPIE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rebuchet MS" w:eastAsia="Trebuchet MS" w:hAnsi="Trebuchet MS" w:cs="Trebuchet MS"/>
          <w:b/>
          <w:bCs/>
          <w:color w:val="1A1A1A"/>
          <w:sz w:val="48"/>
          <w:szCs w:val="48"/>
        </w:rPr>
        <w:t>CONCEPT CRÉATIF</w:t>
      </w:r>
    </w:p>
    <w:p w14:paraId="7E718EA4" w14:textId="6AD9E619" w:rsidR="00AF04DB" w:rsidRDefault="00000000" w:rsidP="00963412">
      <w:pPr>
        <w:spacing w:after="160"/>
        <w:jc w:val="center"/>
      </w:pPr>
      <w:r>
        <w:rPr>
          <w:rFonts w:ascii="Trebuchet MS" w:eastAsia="Trebuchet MS" w:hAnsi="Trebuchet MS" w:cs="Trebuchet MS"/>
          <w:i/>
          <w:iCs/>
          <w:color w:val="7AB648"/>
          <w:sz w:val="26"/>
          <w:szCs w:val="26"/>
        </w:rPr>
        <w:t>Boutique · Atelier · Café</w:t>
      </w:r>
    </w:p>
    <w:p w14:paraId="657A12C7" w14:textId="6E7E0A1D" w:rsidR="00AF04DB" w:rsidRDefault="00000000" w:rsidP="00963412">
      <w:pPr>
        <w:spacing w:after="60"/>
        <w:jc w:val="center"/>
      </w:pPr>
      <w:r>
        <w:rPr>
          <w:rFonts w:ascii="Trebuchet MS" w:eastAsia="Trebuchet MS" w:hAnsi="Trebuchet MS" w:cs="Trebuchet MS"/>
          <w:b/>
          <w:bCs/>
          <w:color w:val="1A1A1A"/>
          <w:sz w:val="30"/>
          <w:szCs w:val="30"/>
        </w:rPr>
        <w:t>CONDITIONS GÉNÉRALES D'ACCÈS</w:t>
      </w:r>
      <w:r w:rsidR="00C24D33">
        <w:rPr>
          <w:rFonts w:ascii="Trebuchet MS" w:eastAsia="Trebuchet MS" w:hAnsi="Trebuchet MS" w:cs="Trebuchet MS"/>
          <w:b/>
          <w:bCs/>
          <w:color w:val="1A1A1A"/>
          <w:sz w:val="30"/>
          <w:szCs w:val="30"/>
        </w:rPr>
        <w:t xml:space="preserve"> AUTONOME</w:t>
      </w:r>
      <w:r>
        <w:rPr>
          <w:rFonts w:ascii="Trebuchet MS" w:eastAsia="Trebuchet MS" w:hAnsi="Trebuchet MS" w:cs="Trebuchet MS"/>
          <w:b/>
          <w:bCs/>
          <w:color w:val="1A1A1A"/>
          <w:sz w:val="30"/>
          <w:szCs w:val="30"/>
        </w:rPr>
        <w:t xml:space="preserve"> — MEMBRES</w:t>
      </w:r>
    </w:p>
    <w:p w14:paraId="172F3709" w14:textId="0F40DE30" w:rsidR="00AF04DB" w:rsidRDefault="00000000" w:rsidP="00963412">
      <w:pPr>
        <w:spacing w:after="300"/>
        <w:jc w:val="center"/>
      </w:pPr>
      <w:r>
        <w:rPr>
          <w:rFonts w:ascii="Trebuchet MS" w:eastAsia="Trebuchet MS" w:hAnsi="Trebuchet MS" w:cs="Trebuchet MS"/>
          <w:i/>
          <w:iCs/>
          <w:color w:val="555555"/>
        </w:rPr>
        <w:t>Version 1.0 — 29 avril 2026</w:t>
      </w:r>
    </w:p>
    <w:p w14:paraId="095F067A" w14:textId="31F52D0B" w:rsidR="00AF04DB" w:rsidRDefault="00000000" w:rsidP="00963412">
      <w:pPr>
        <w:pBdr>
          <w:bottom w:val="single" w:sz="6" w:space="4" w:color="7AB648"/>
        </w:pBdr>
        <w:spacing w:before="320"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Préambule</w:t>
      </w:r>
    </w:p>
    <w:p w14:paraId="1D881E42" w14:textId="03E4018E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Concept Créatif est un espace unique dédié à l'artisanat local et aux idées cadeaux originales, proposant également des ateliers créatifs et un café convivial. Afin d'offrir une expérience d'exception à ses clients les plus fidèles, Concept Créatif propose un statut de Membre donnant accès à la boutique en dehors des heures d'ouverture habituelles, grâce à une serrure connectée disponible du lundi au samedi de 8h à 20h.</w:t>
      </w:r>
    </w:p>
    <w:p w14:paraId="09FD9CB3" w14:textId="77777777" w:rsidR="00AF04DB" w:rsidRPr="009933F2" w:rsidRDefault="00AF04DB" w:rsidP="00963412">
      <w:pPr>
        <w:spacing w:before="80"/>
        <w:jc w:val="both"/>
        <w:rPr>
          <w:sz w:val="6"/>
          <w:szCs w:val="6"/>
        </w:rPr>
      </w:pPr>
    </w:p>
    <w:p w14:paraId="617146E2" w14:textId="7580D2D9" w:rsidR="00AF04DB" w:rsidRDefault="00000000" w:rsidP="00963412">
      <w:pPr>
        <w:spacing w:before="60" w:after="60"/>
        <w:jc w:val="both"/>
        <w:rPr>
          <w:rFonts w:ascii="Trebuchet MS" w:eastAsia="Trebuchet MS" w:hAnsi="Trebuchet MS" w:cs="Trebuchet MS"/>
          <w:color w:val="555555"/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Les présentes Conditions Générales d'Accès (ci-après « CGA ») régissent les droits et obligations des membres dans le cadre de cet accès privilégié. Tout membre s'engage à les respecter intégralement dès l'activation de son accès.</w:t>
      </w:r>
    </w:p>
    <w:p w14:paraId="08B07594" w14:textId="658E3D71" w:rsidR="009933F2" w:rsidRPr="009933F2" w:rsidRDefault="009933F2" w:rsidP="00963412">
      <w:pPr>
        <w:spacing w:before="60" w:after="60"/>
        <w:jc w:val="both"/>
        <w:rPr>
          <w:sz w:val="6"/>
          <w:szCs w:val="6"/>
        </w:rPr>
      </w:pPr>
    </w:p>
    <w:p w14:paraId="51B92D5C" w14:textId="6AEB2BE8" w:rsidR="00AF04DB" w:rsidRDefault="00000000" w:rsidP="009933F2">
      <w:pPr>
        <w:pBdr>
          <w:bottom w:val="single" w:sz="6" w:space="4" w:color="7AB648"/>
        </w:pBdr>
        <w:spacing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Article 1 — Conditions d'adhésion</w:t>
      </w:r>
    </w:p>
    <w:p w14:paraId="480DF36B" w14:textId="0EB847CA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1.1 Critères d'éligibilité</w:t>
      </w:r>
    </w:p>
    <w:p w14:paraId="5A403745" w14:textId="48CCD846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L'accès au statut de Membre est réservé aux personnes physiques majeures (18 ans révolus) résidant en Suisse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, 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acceptant sans réserve les présentes CGA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et qui ont été au moins une fois client </w:t>
      </w:r>
      <w:r w:rsidR="001E742E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de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la boutique.</w:t>
      </w:r>
    </w:p>
    <w:p w14:paraId="6C954561" w14:textId="15A2F7F9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1.2 Procédure d'inscription</w:t>
      </w:r>
    </w:p>
    <w:p w14:paraId="359388FC" w14:textId="050D5CA0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Remplir et signer le formulaire d'adhésion membre</w:t>
      </w:r>
    </w:p>
    <w:p w14:paraId="77FAF0DA" w14:textId="573FBDFD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Fournir une pièce d'identité valide</w:t>
      </w:r>
    </w:p>
    <w:p w14:paraId="70F6DC12" w14:textId="198DC1D8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Accepter les présentes Conditions Générales d'Accès</w:t>
      </w:r>
    </w:p>
    <w:p w14:paraId="49658890" w14:textId="39ECECEC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Le statut de Membre est gratuit</w:t>
      </w:r>
    </w:p>
    <w:p w14:paraId="5734D70D" w14:textId="3F548A3F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1.3 Activation de l'accès</w:t>
      </w:r>
    </w:p>
    <w:p w14:paraId="212AE64A" w14:textId="4E1103E8" w:rsidR="00AF04DB" w:rsidRPr="009933F2" w:rsidRDefault="009B4BF3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0CB57A" wp14:editId="27F64ECF">
            <wp:simplePos x="0" y="0"/>
            <wp:positionH relativeFrom="column">
              <wp:posOffset>2995371</wp:posOffset>
            </wp:positionH>
            <wp:positionV relativeFrom="paragraph">
              <wp:posOffset>158750</wp:posOffset>
            </wp:positionV>
            <wp:extent cx="175895" cy="175895"/>
            <wp:effectExtent l="0" t="0" r="1905" b="1905"/>
            <wp:wrapNone/>
            <wp:docPr id="246036586" name="Graphique 1" descr="Co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36586" name="Graphique 246036586" descr="Coche avec un remplissage un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L'accès par serrure connectée est disponible via l'application :</w:t>
      </w:r>
      <w:r w:rsidR="002610C6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</w:t>
      </w:r>
      <w:proofErr w:type="spellStart"/>
      <w:r w:rsidR="002610C6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Tedee</w:t>
      </w:r>
      <w:proofErr w:type="spellEnd"/>
      <w:r w:rsidR="002610C6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ou par code personnel</w:t>
      </w:r>
      <w:r w:rsidR="00C02EBE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et confidentiel.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(</w:t>
      </w:r>
      <w:proofErr w:type="gramStart"/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entrer</w:t>
      </w:r>
      <w:proofErr w:type="gramEnd"/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le code puis la touche   </w:t>
      </w:r>
      <w:proofErr w:type="gramStart"/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 )</w:t>
      </w:r>
      <w:proofErr w:type="gramEnd"/>
    </w:p>
    <w:p w14:paraId="69DC098E" w14:textId="19FEAC14" w:rsidR="009933F2" w:rsidRPr="009933F2" w:rsidRDefault="009933F2" w:rsidP="009933F2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6"/>
          <w:szCs w:val="6"/>
        </w:rPr>
      </w:pPr>
    </w:p>
    <w:p w14:paraId="05D17330" w14:textId="69269963" w:rsidR="00AF04DB" w:rsidRDefault="00000000" w:rsidP="009933F2">
      <w:pPr>
        <w:pBdr>
          <w:bottom w:val="single" w:sz="6" w:space="4" w:color="7AB648"/>
        </w:pBdr>
        <w:spacing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Article 2 — Modalités d'accès</w:t>
      </w:r>
    </w:p>
    <w:p w14:paraId="4F3CA4CB" w14:textId="18680CE1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2.1 Horaire d'accès</w:t>
      </w:r>
    </w:p>
    <w:p w14:paraId="648AEDF7" w14:textId="149C37A3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Les membres bénéficient d'un accès</w:t>
      </w:r>
      <w:r w:rsidR="00E63F43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autonome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à la boutique du lundi au vendredi de 8h à 20h, sauf en cas de fermeture exceptionnelle ou de problème technique hors de notre volonté.</w:t>
      </w:r>
    </w:p>
    <w:p w14:paraId="40D7FDFD" w14:textId="1369C575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2.2 Système d'accès connecté</w:t>
      </w:r>
    </w:p>
    <w:p w14:paraId="3937A3E9" w14:textId="17A61664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Chaque membre dispose d'un code personnel et d'un accès applicatif personnel et strictement confidentiel</w:t>
      </w:r>
    </w:p>
    <w:p w14:paraId="2697E2AF" w14:textId="55D1A7AE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L'accès est strictement personnel et non cessible à des tiers</w:t>
      </w:r>
    </w:p>
    <w:p w14:paraId="2BE02087" w14:textId="6A47BAC5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Toute tentative de partage du code est strictement interdite et entraîne la résiliation immédiate</w:t>
      </w:r>
    </w:p>
    <w:p w14:paraId="12CE2860" w14:textId="69C7BCCE" w:rsidR="008B3D99" w:rsidRPr="00C02EBE" w:rsidRDefault="00000000" w:rsidP="00C02EBE">
      <w:pPr>
        <w:pStyle w:val="Paragraphedeliste"/>
        <w:numPr>
          <w:ilvl w:val="0"/>
          <w:numId w:val="2"/>
        </w:numPr>
        <w:spacing w:before="40" w:after="40"/>
        <w:jc w:val="both"/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Chaque entrée est enregistrée à des fins de sécurité et de traçabilité</w:t>
      </w:r>
      <w:r w:rsidR="00E63F43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.</w:t>
      </w:r>
    </w:p>
    <w:p w14:paraId="272651E8" w14:textId="6E5238FB" w:rsidR="00AF04DB" w:rsidRDefault="00BF7F20" w:rsidP="00963412">
      <w:pPr>
        <w:spacing w:before="200" w:after="8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66BB5" wp14:editId="02FFC833">
                <wp:simplePos x="0" y="0"/>
                <wp:positionH relativeFrom="column">
                  <wp:posOffset>5134686</wp:posOffset>
                </wp:positionH>
                <wp:positionV relativeFrom="paragraph">
                  <wp:posOffset>-555624</wp:posOffset>
                </wp:positionV>
                <wp:extent cx="1905524" cy="1224516"/>
                <wp:effectExtent l="50800" t="190500" r="38100" b="198120"/>
                <wp:wrapNone/>
                <wp:docPr id="10859878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735">
                          <a:off x="0" y="0"/>
                          <a:ext cx="1905524" cy="1224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E75E1" w14:textId="77777777" w:rsidR="00BF7F20" w:rsidRPr="00BF7F20" w:rsidRDefault="00BF7F20" w:rsidP="00BF7F20">
                            <w:pPr>
                              <w:pBdr>
                                <w:bottom w:val="single" w:sz="6" w:space="4" w:color="7AB648"/>
                              </w:pBdr>
                              <w:spacing w:after="120"/>
                              <w:jc w:val="center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noProof/>
                                <w:color w:val="F6C5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20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noProof/>
                                <w:color w:val="F6C5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6BB5" id="_x0000_s1027" type="#_x0000_t202" style="position:absolute;left:0;text-align:left;margin-left:404.3pt;margin-top:-43.75pt;width:150.05pt;height:96.4pt;rotation:-102046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2XUGwIAADoEAAAOAAAAZHJzL2Uyb0RvYy54bWysU01v2zAMvQ/YfxB0X/yxOG2NOEXWIsOA&#13;&#10;oC2QDj0rshQbkEVNUmJnv36UnLRZt9Owi0CRxBP53tP8dugUOQjrWtAVzSYpJUJzqFu9q+j359Wn&#13;&#10;a0qcZ7pmCrSo6FE4erv4+GHem1Lk0ICqhSUIol3Zm4o23psySRxvRMfcBIzQWJRgO+bxandJbVmP&#13;&#10;6J1K8jSdJT3Y2ljgwjnM3o9Fuoj4UgruH6V0whNVUZzNx9PGcxvOZDFn5c4y07T8NAb7hyk61mp8&#13;&#10;9BXqnnlG9rb9A6pruQUH0k84dAlI2XIRd8BtsvTdNpuGGRF3QXKceaXJ/T9Y/nDYmCdL/PAFBhQw&#13;&#10;ENIbVzpMhn0GaTtiAXnL09msuPpcxDVxcILtyOjxlUUxeMIDxk1aFPmUEo61LM+nRTYLsMmIFlCN&#13;&#10;df6rgI6EoKIWZYqw7LB2fmw9t4R2DatWqSiV0r8lEDNkkreRQ+SH7UDa+mKdLdRH3DIugkM7w1ct&#13;&#10;Pr1mzj8xi4pjEl3sH/GQCvqKwimipAH782/50I9CYJWSHh1UUfdjz6ygRH3TKNFNNp0Gy8XLtLjK&#13;&#10;8WIvK9vLit53d4AmzeJ0MQz9Xp1DaaF7QbMvw6tYYprj2xX15/DOj77Gz8LFchmb0GSG+bXeGB6g&#13;&#10;z9w/Dy/MmhP7HoV7gLPXWPlOhLF3ZH259yDbqFDgeWT1RD8aNGp8+kzhB1zeY9fbl1/8AgAA//8D&#13;&#10;AFBLAwQUAAYACAAAACEAzf+yJeMAAAARAQAADwAAAGRycy9kb3ducmV2LnhtbExPyW7CMBC9V+If&#13;&#10;rEHqpQKb0oAV4qAu6q2XUj7AiYc4arzIdiD062tO7WU0o/fmLdV+MgM5Y4i9swJWSwYEbetUbzsB&#13;&#10;x6/3BQcSk7RKDs6igCtG2Nezu0qWyl3sJ54PqSNZxMZSCtAp+ZLS2Go0Mi6dR5uxkwtGpnyGjqog&#13;&#10;L1ncDPSRsQ01srfZQUuPrxrb78NoBBQvx7VG1ejxyV198D/jR396EOJ+Pr3t8njeAUk4pb8PuHXI&#13;&#10;+aHOwRo3WhXJIIAzvslUAQu+LYDcGCvGt0CavLFiDbSu6P8m9S8AAAD//wMAUEsBAi0AFAAGAAgA&#13;&#10;AAAhALaDOJL+AAAA4QEAABMAAAAAAAAAAAAAAAAAAAAAAFtDb250ZW50X1R5cGVzXS54bWxQSwEC&#13;&#10;LQAUAAYACAAAACEAOP0h/9YAAACUAQAACwAAAAAAAAAAAAAAAAAvAQAAX3JlbHMvLnJlbHNQSwEC&#13;&#10;LQAUAAYACAAAACEAT29l1BsCAAA6BAAADgAAAAAAAAAAAAAAAAAuAgAAZHJzL2Uyb0RvYy54bWxQ&#13;&#10;SwECLQAUAAYACAAAACEAzf+yJeMAAAARAQAADwAAAAAAAAAAAAAAAAB1BAAAZHJzL2Rvd25yZXYu&#13;&#10;eG1sUEsFBgAAAAAEAAQA8wAAAIUFAAAAAA==&#13;&#10;" filled="f" stroked="f">
                <v:fill o:detectmouseclick="t"/>
                <v:textbox>
                  <w:txbxContent>
                    <w:p w14:paraId="509E75E1" w14:textId="77777777" w:rsidR="00BF7F20" w:rsidRPr="00BF7F20" w:rsidRDefault="00BF7F20" w:rsidP="00BF7F20">
                      <w:pPr>
                        <w:pBdr>
                          <w:bottom w:val="single" w:sz="6" w:space="4" w:color="7AB648"/>
                        </w:pBdr>
                        <w:spacing w:after="120"/>
                        <w:jc w:val="center"/>
                        <w:rPr>
                          <w:rFonts w:ascii="Trebuchet MS" w:eastAsia="Trebuchet MS" w:hAnsi="Trebuchet MS" w:cs="Trebuchet MS"/>
                          <w:b/>
                          <w:bCs/>
                          <w:noProof/>
                          <w:color w:val="F6C5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7F20">
                        <w:rPr>
                          <w:rFonts w:ascii="Trebuchet MS" w:eastAsia="Trebuchet MS" w:hAnsi="Trebuchet MS" w:cs="Trebuchet MS"/>
                          <w:b/>
                          <w:bCs/>
                          <w:noProof/>
                          <w:color w:val="F6C5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COPIE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2.3 Nombre de visiteurs</w:t>
      </w:r>
    </w:p>
    <w:p w14:paraId="04210BCC" w14:textId="590E8136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b/>
          <w:bCs/>
          <w:color w:val="555555"/>
          <w:sz w:val="24"/>
          <w:szCs w:val="24"/>
        </w:rPr>
        <w:t xml:space="preserve">Le membre </w:t>
      </w:r>
      <w:r w:rsidR="00C02EBE" w:rsidRPr="009933F2">
        <w:rPr>
          <w:rFonts w:ascii="Trebuchet MS" w:eastAsia="Trebuchet MS" w:hAnsi="Trebuchet MS" w:cs="Trebuchet MS"/>
          <w:b/>
          <w:bCs/>
          <w:color w:val="555555"/>
          <w:sz w:val="24"/>
          <w:szCs w:val="24"/>
        </w:rPr>
        <w:t>doit rentrer seul dans la boutique</w:t>
      </w:r>
      <w:r w:rsidR="00C02EBE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. Plusieurs membres peuvent être présents en même temps mais chacun doit entrer le code pour rentrer.</w:t>
      </w:r>
    </w:p>
    <w:p w14:paraId="0EAB85DE" w14:textId="3DAA7FA8" w:rsidR="009933F2" w:rsidRPr="009933F2" w:rsidRDefault="009933F2" w:rsidP="009933F2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6"/>
          <w:szCs w:val="6"/>
        </w:rPr>
      </w:pPr>
    </w:p>
    <w:p w14:paraId="02CE54C6" w14:textId="3D375458" w:rsidR="00AF04DB" w:rsidRDefault="00000000" w:rsidP="009933F2">
      <w:pPr>
        <w:pBdr>
          <w:bottom w:val="single" w:sz="6" w:space="4" w:color="7AB648"/>
        </w:pBdr>
        <w:spacing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Article 3 — Règles de comportement en boutique</w:t>
      </w:r>
    </w:p>
    <w:p w14:paraId="4096E43B" w14:textId="03BA6E5C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Le respect de la boutique, de ses produits et de l'environnement Concept Créatif est une condition sine qua non du maintien du statut de Membre. Les règles suivantes s'appliquent à tout moment.</w:t>
      </w:r>
    </w:p>
    <w:p w14:paraId="77BE7D08" w14:textId="5CD4D7E3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3.1 Respect des lieux</w:t>
      </w:r>
    </w:p>
    <w:p w14:paraId="61CF8554" w14:textId="77777777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Maintenir la boutique dans un état de propreté et d'ordre irréprochable</w:t>
      </w:r>
    </w:p>
    <w:p w14:paraId="713AD73B" w14:textId="77777777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Ne déplacer aucun meuble, présentoir ou installation permanente</w:t>
      </w:r>
    </w:p>
    <w:p w14:paraId="795FEBF7" w14:textId="2DAFB83A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Signaler immédiatement tout incident ou dommage constaté</w:t>
      </w:r>
    </w:p>
    <w:p w14:paraId="6FEC5465" w14:textId="5D9F2948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i/>
          <w:iCs/>
          <w:color w:val="555555"/>
          <w:sz w:val="24"/>
          <w:szCs w:val="24"/>
        </w:rPr>
        <w:t>Éteindre les lumières</w:t>
      </w:r>
      <w:r w:rsidR="00C02EBE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et vérifier que la porte soit fermée</w:t>
      </w:r>
      <w:r w:rsidR="00C02EBE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(verrouillage automatique)</w:t>
      </w:r>
    </w:p>
    <w:p w14:paraId="586E95A9" w14:textId="2B73FFC1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3.2 Gestion des produits et des achats</w:t>
      </w:r>
    </w:p>
    <w:p w14:paraId="25704EAF" w14:textId="444BCD36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Manipuler les produits artisanaux avec soin</w:t>
      </w:r>
      <w:r w:rsidR="00D46B47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, 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certaines pièces sont uniques</w:t>
      </w:r>
    </w:p>
    <w:p w14:paraId="608764B1" w14:textId="5C53474D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Replacer soigneusement tout article examiné à son emplacement d'origine</w:t>
      </w:r>
    </w:p>
    <w:p w14:paraId="452EC154" w14:textId="7F616624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Tout achat doit être réglé via un paiement TWINT</w:t>
      </w:r>
    </w:p>
    <w:p w14:paraId="2DBB83FD" w14:textId="0D8E6C9F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Il est interdit de quitter la boutique avec un article non payé</w:t>
      </w:r>
    </w:p>
    <w:p w14:paraId="0DC35DE6" w14:textId="0FC08ECD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3.3 Utilisation du coin café</w:t>
      </w:r>
      <w:r w:rsidR="000730B4"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/vrac ménagers</w:t>
      </w:r>
    </w:p>
    <w:p w14:paraId="1AF603FE" w14:textId="5901B77B" w:rsidR="00AF04DB" w:rsidRPr="009933F2" w:rsidRDefault="00000000" w:rsidP="00963412">
      <w:pPr>
        <w:spacing w:before="60" w:after="60"/>
        <w:jc w:val="both"/>
        <w:rPr>
          <w:rFonts w:ascii="Trebuchet MS" w:eastAsia="Trebuchet MS" w:hAnsi="Trebuchet MS" w:cs="Trebuchet MS"/>
          <w:color w:val="555555"/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Le coin café ne peut pas être utilisé en self pour le moment, 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pour des questions d’organisation. C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eci 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pourra être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réévalué 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par la suite.</w:t>
      </w:r>
    </w:p>
    <w:p w14:paraId="7CD97AE7" w14:textId="69CF2E55" w:rsidR="000730B4" w:rsidRDefault="000730B4" w:rsidP="00963412">
      <w:pPr>
        <w:spacing w:before="60" w:after="60"/>
        <w:jc w:val="both"/>
        <w:rPr>
          <w:rFonts w:ascii="Trebuchet MS" w:eastAsia="Trebuchet MS" w:hAnsi="Trebuchet MS" w:cs="Trebuchet MS"/>
          <w:color w:val="555555"/>
          <w:sz w:val="22"/>
          <w:szCs w:val="22"/>
        </w:rPr>
      </w:pPr>
    </w:p>
    <w:p w14:paraId="4EE5FB2B" w14:textId="333AAA0F" w:rsidR="000730B4" w:rsidRPr="009933F2" w:rsidRDefault="009B4BF3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Il n’est pas possible de servir </w:t>
      </w:r>
      <w:r w:rsidR="000730B4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de vrac ménager pour le moment, à étudier plus tard. Prière de commander à l’avance votre remplissage</w:t>
      </w:r>
      <w:r w:rsidR="00C02EBE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ou vrac.</w:t>
      </w:r>
    </w:p>
    <w:p w14:paraId="6B03ED08" w14:textId="6464E831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3.4 Comportement général</w:t>
      </w:r>
    </w:p>
    <w:p w14:paraId="10A929DF" w14:textId="57E0240C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Adopter un comportement respectueux, calme et bienveillant à tout moment</w:t>
      </w:r>
    </w:p>
    <w:p w14:paraId="44B7FAF2" w14:textId="0F1BD24A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Aucune consommation 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ne doit être consommée à l’intérieur de la boutique</w:t>
      </w:r>
    </w:p>
    <w:p w14:paraId="6122F2D3" w14:textId="34750F1E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Interdiction de fumer ou vapoter à l'intérieur des locaux</w:t>
      </w:r>
    </w:p>
    <w:p w14:paraId="14CA6B7C" w14:textId="1289706B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Réduire au maximum les nuisances sonores, particulièrement en soirée et les jours fériés</w:t>
      </w:r>
    </w:p>
    <w:p w14:paraId="348A3DED" w14:textId="698329AD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3.5 Sécurité</w:t>
      </w:r>
    </w:p>
    <w:p w14:paraId="36768AAF" w14:textId="41F62AB9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Ne jamais bloquer ni forcer la serrure connectée</w:t>
      </w:r>
    </w:p>
    <w:p w14:paraId="741EE0A4" w14:textId="2AF82491" w:rsidR="00C02EBE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Interdiction formelle d'introduire des tiers non-membres</w:t>
      </w:r>
    </w:p>
    <w:p w14:paraId="7CB33064" w14:textId="7838CA06" w:rsidR="00AF04DB" w:rsidRPr="009933F2" w:rsidRDefault="00C02EBE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G</w:t>
      </w:r>
      <w:r w:rsidR="008B3D99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arder la porte fermée en toute occasion</w:t>
      </w:r>
    </w:p>
    <w:p w14:paraId="01545DD9" w14:textId="515DDE96" w:rsidR="00AF04DB" w:rsidRPr="009933F2" w:rsidRDefault="008B3D99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En cas de souci, appeler directement Caroline au 078 614 04 72</w:t>
      </w:r>
    </w:p>
    <w:p w14:paraId="34A5894B" w14:textId="77777777" w:rsidR="009933F2" w:rsidRPr="009933F2" w:rsidRDefault="009933F2" w:rsidP="009933F2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6"/>
          <w:szCs w:val="6"/>
        </w:rPr>
      </w:pPr>
    </w:p>
    <w:p w14:paraId="1CA10881" w14:textId="435988C5" w:rsidR="00AF04DB" w:rsidRDefault="00000000" w:rsidP="009933F2">
      <w:pPr>
        <w:pBdr>
          <w:bottom w:val="single" w:sz="6" w:space="4" w:color="7AB648"/>
        </w:pBdr>
        <w:spacing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Article 4 — Responsabilités</w:t>
      </w:r>
    </w:p>
    <w:p w14:paraId="68CFF8F4" w14:textId="78F6AA25" w:rsidR="00AF04DB" w:rsidRDefault="00000000" w:rsidP="0096341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4.1 Responsabilité du membre</w:t>
      </w:r>
    </w:p>
    <w:p w14:paraId="0D8EA7E9" w14:textId="5CBDF26B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Le membre est seul responsable de tout dommage causé à la boutique, à ses équipements ou à ses produits lors de ses visites hors présence du personnel. En cas de dommage, les frais de réparation ou de remplacement seront facturés au membre.</w:t>
      </w:r>
    </w:p>
    <w:p w14:paraId="2504524C" w14:textId="1882B1A4" w:rsidR="009933F2" w:rsidRDefault="00000000" w:rsidP="009933F2">
      <w:pPr>
        <w:spacing w:before="200"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4.2 Responsabilité de Concept Créatif</w:t>
      </w:r>
    </w:p>
    <w:p w14:paraId="26B3159D" w14:textId="3DE2476B" w:rsidR="009933F2" w:rsidRDefault="00000000" w:rsidP="009933F2">
      <w:pPr>
        <w:spacing w:before="200" w:after="80"/>
        <w:jc w:val="both"/>
        <w:rPr>
          <w:rFonts w:ascii="Trebuchet MS" w:eastAsia="Trebuchet MS" w:hAnsi="Trebuchet MS" w:cs="Trebuchet MS"/>
          <w:color w:val="555555"/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Concept Créatif met en œuvre tous les moyens raisonnables pour assurer la sécurité et le bon</w:t>
      </w:r>
    </w:p>
    <w:p w14:paraId="1C37DAC6" w14:textId="67E2B7D3" w:rsidR="00AF04DB" w:rsidRPr="009933F2" w:rsidRDefault="00BF7F20" w:rsidP="009933F2">
      <w:pPr>
        <w:spacing w:before="200" w:after="80"/>
        <w:jc w:val="both"/>
        <w:rPr>
          <w:rFonts w:ascii="Trebuchet MS" w:eastAsia="Trebuchet MS" w:hAnsi="Trebuchet MS" w:cs="Trebuchet MS"/>
          <w:color w:val="555555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C80ED" wp14:editId="72E519B4">
                <wp:simplePos x="0" y="0"/>
                <wp:positionH relativeFrom="column">
                  <wp:posOffset>5001857</wp:posOffset>
                </wp:positionH>
                <wp:positionV relativeFrom="paragraph">
                  <wp:posOffset>484691</wp:posOffset>
                </wp:positionV>
                <wp:extent cx="1905524" cy="1224516"/>
                <wp:effectExtent l="50800" t="190500" r="38100" b="198120"/>
                <wp:wrapNone/>
                <wp:docPr id="15071769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5735">
                          <a:off x="0" y="0"/>
                          <a:ext cx="1905524" cy="12245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ABBEA5" w14:textId="77777777" w:rsidR="00BF7F20" w:rsidRPr="00BF7F20" w:rsidRDefault="00BF7F20" w:rsidP="00BF7F20">
                            <w:pPr>
                              <w:pBdr>
                                <w:bottom w:val="single" w:sz="6" w:space="4" w:color="7AB648"/>
                              </w:pBdr>
                              <w:spacing w:after="120"/>
                              <w:jc w:val="center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noProof/>
                                <w:color w:val="F6C5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20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noProof/>
                                <w:color w:val="F6C5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C80ED" id="_x0000_s1028" type="#_x0000_t202" style="position:absolute;left:0;text-align:left;margin-left:393.85pt;margin-top:38.15pt;width:150.05pt;height:96.4pt;rotation:-1020467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8RwHQIAADoEAAAOAAAAZHJzL2Uyb0RvYy54bWysU01v2zAMvQ/YfxB0b/zROG2NOEXWIsOA&#13;&#10;oC2QDj0rshQbsEVNUmJnv36UHKdZt9Owi0CRxBP53tP8vm8bchDG1qAKmkxiSoTiUNZqV9Dvr6ur&#13;&#10;W0qsY6pkDShR0KOw9H7x+dO807lIoYKmFIYgiLJ5pwtaOafzKLK8Ei2zE9BCYVGCaZnDq9lFpWEd&#13;&#10;ordNlMbxLOrAlNoAF9Zi9nEo0kXAl1Jw9yylFY40BcXZXDhNOLf+jBZzlu8M01XNT2Owf5iiZbXC&#13;&#10;R89Qj8wxsjf1H1BtzQ1YkG7CoY1AypqLsANuk8QfttlUTIuwC5Jj9Zkm+/9g+dNho18Mcf0X6FFA&#13;&#10;T0inbW4x6ffppWmJAeQtjWez7OY6C2vi4ATbkdHjmUXRO8I9xl2cZemUEo61JE2nWTLzsNGA5lG1&#13;&#10;se6rgJb4oKAGZQqw7LC2bmgdW3y7glXdNEGqRv2WQEyfid5H9pHrtz2pS5x5XGcL5RG3DIvg0Fbz&#13;&#10;VY1Pr5l1L8yg4phEF7tnPGQDXUHhFFFSgfn5t7zvRyGwSkmHDiqo/bFnRlDSfFMo0V0ynXrLhcs0&#13;&#10;u0nxYi4r28uK2rcPgCZNwnQh9P2uGUNpoH1Dsy/9q1hiiuPbBXVj+OAGX+Nn4WK5DE1oMs3cWm00&#13;&#10;99Aj96/9GzP6xL5D4Z5g9BrLP4gw9A6sL/cOZB0U8jwPrJ7oR4MGjU+fyf+Ay3voev/yi18AAAD/&#13;&#10;/wMAUEsDBBQABgAIAAAAIQApINuU5AAAABABAAAPAAAAZHJzL2Rvd25yZXYueG1sTI/LTsMwEEX3&#13;&#10;SPyDNUhsEHXaQhLSOBUPsWND6Qc48TSOiB+ynTbl65muYDOa0dy5c0+9nc3Ijhji4KyA5SIDhrZz&#13;&#10;arC9gP3X+30JLCZplRydRQFnjLBtrq9qWSl3sp943KWekYmNlRSgU/IV57HTaGRcOI+WdgcXjEw0&#13;&#10;hp6rIE9kbka+yrKcGzlY+qClx1eN3fduMgIeX/ZrjarV04M7++B/po/hcCfE7c38tqHyvAGWcE5/&#13;&#10;F3BhoPzQULDWTVZFNgooyqIgKTX5GthFkJUFEbUCVvnTEnhT8/8gzS8AAAD//wMAUEsBAi0AFAAG&#13;&#10;AAgAAAAhALaDOJL+AAAA4QEAABMAAAAAAAAAAAAAAAAAAAAAAFtDb250ZW50X1R5cGVzXS54bWxQ&#13;&#10;SwECLQAUAAYACAAAACEAOP0h/9YAAACUAQAACwAAAAAAAAAAAAAAAAAvAQAAX3JlbHMvLnJlbHNQ&#13;&#10;SwECLQAUAAYACAAAACEAj7/EcB0CAAA6BAAADgAAAAAAAAAAAAAAAAAuAgAAZHJzL2Uyb0RvYy54&#13;&#10;bWxQSwECLQAUAAYACAAAACEAKSDblOQAAAAQAQAADwAAAAAAAAAAAAAAAAB3BAAAZHJzL2Rvd25y&#13;&#10;ZXYueG1sUEsFBgAAAAAEAAQA8wAAAIgFAAAAAA==&#13;&#10;" filled="f" stroked="f">
                <v:fill o:detectmouseclick="t"/>
                <v:textbox>
                  <w:txbxContent>
                    <w:p w14:paraId="31ABBEA5" w14:textId="77777777" w:rsidR="00BF7F20" w:rsidRPr="00BF7F20" w:rsidRDefault="00BF7F20" w:rsidP="00BF7F20">
                      <w:pPr>
                        <w:pBdr>
                          <w:bottom w:val="single" w:sz="6" w:space="4" w:color="7AB648"/>
                        </w:pBdr>
                        <w:spacing w:after="120"/>
                        <w:jc w:val="center"/>
                        <w:rPr>
                          <w:rFonts w:ascii="Trebuchet MS" w:eastAsia="Trebuchet MS" w:hAnsi="Trebuchet MS" w:cs="Trebuchet MS"/>
                          <w:b/>
                          <w:bCs/>
                          <w:noProof/>
                          <w:color w:val="F6C5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7F20">
                        <w:rPr>
                          <w:rFonts w:ascii="Trebuchet MS" w:eastAsia="Trebuchet MS" w:hAnsi="Trebuchet MS" w:cs="Trebuchet MS"/>
                          <w:b/>
                          <w:bCs/>
                          <w:noProof/>
                          <w:color w:val="F6C5AC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COPIE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00000" w:rsidRPr="009933F2">
        <w:rPr>
          <w:rFonts w:ascii="Trebuchet MS" w:eastAsia="Trebuchet MS" w:hAnsi="Trebuchet MS" w:cs="Trebuchet MS"/>
          <w:color w:val="555555"/>
          <w:sz w:val="24"/>
          <w:szCs w:val="24"/>
        </w:rPr>
        <w:t>fonctionnement</w:t>
      </w:r>
      <w:proofErr w:type="gramEnd"/>
      <w:r w:rsidR="00000000" w:rsidRPr="009933F2">
        <w:rPr>
          <w:rFonts w:ascii="Trebuchet MS" w:eastAsia="Trebuchet MS" w:hAnsi="Trebuchet MS" w:cs="Trebuchet MS"/>
          <w:color w:val="555555"/>
          <w:sz w:val="24"/>
          <w:szCs w:val="24"/>
        </w:rPr>
        <w:t xml:space="preserve"> du système d'accès. La responsabilité de Concept Créatif ne saurait être engagée en cas de dysfonctionnement technique ponctuel, de vol ou d'incident survenant lors des visites autonomes.</w:t>
      </w:r>
    </w:p>
    <w:p w14:paraId="611FE4D5" w14:textId="764810F4" w:rsidR="009933F2" w:rsidRPr="009933F2" w:rsidRDefault="009933F2" w:rsidP="009933F2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6"/>
          <w:szCs w:val="6"/>
        </w:rPr>
      </w:pPr>
    </w:p>
    <w:p w14:paraId="25D0923B" w14:textId="2F5814BA" w:rsidR="00AF04DB" w:rsidRDefault="00000000" w:rsidP="009933F2">
      <w:pPr>
        <w:pBdr>
          <w:bottom w:val="single" w:sz="6" w:space="4" w:color="7AB648"/>
        </w:pBdr>
        <w:spacing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 xml:space="preserve">Article 5 — </w:t>
      </w:r>
      <w:r w:rsidR="008B3D99"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R</w:t>
      </w: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ésiliation</w:t>
      </w:r>
    </w:p>
    <w:p w14:paraId="61D8C4DC" w14:textId="7FEB7E8E" w:rsidR="00AF04DB" w:rsidRDefault="00000000" w:rsidP="009933F2">
      <w:pPr>
        <w:spacing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5.</w:t>
      </w:r>
      <w:r w:rsidR="008B3D99"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>1</w:t>
      </w:r>
      <w:r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 xml:space="preserve"> Résiliation immédiate</w:t>
      </w:r>
    </w:p>
    <w:p w14:paraId="54051DAA" w14:textId="172D2004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Concept Créatif se réserve le droit de résilier l'abonnement sans préavis en cas de :</w:t>
      </w:r>
    </w:p>
    <w:p w14:paraId="634FD241" w14:textId="39C9B4F8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Partage ou cession de l'accès à un tiers</w:t>
      </w:r>
    </w:p>
    <w:p w14:paraId="0841FD1B" w14:textId="77777777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Vol ou tentative de vol</w:t>
      </w:r>
    </w:p>
    <w:p w14:paraId="6697A117" w14:textId="77777777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Dommages intentionnels causés aux locaux ou aux produits</w:t>
      </w:r>
    </w:p>
    <w:p w14:paraId="620BD69B" w14:textId="338DC026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Comportement irrespectueux ou menaçant</w:t>
      </w:r>
    </w:p>
    <w:p w14:paraId="7B34DDAF" w14:textId="77777777" w:rsidR="00AF04DB" w:rsidRPr="009933F2" w:rsidRDefault="00000000" w:rsidP="00963412">
      <w:pPr>
        <w:pStyle w:val="Paragraphedeliste"/>
        <w:numPr>
          <w:ilvl w:val="0"/>
          <w:numId w:val="2"/>
        </w:numPr>
        <w:spacing w:before="40" w:after="4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Non-respect des règles de comportement</w:t>
      </w:r>
    </w:p>
    <w:p w14:paraId="30E39332" w14:textId="77777777" w:rsidR="009933F2" w:rsidRPr="009933F2" w:rsidRDefault="009933F2" w:rsidP="009933F2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6"/>
          <w:szCs w:val="6"/>
        </w:rPr>
      </w:pPr>
    </w:p>
    <w:p w14:paraId="36297990" w14:textId="2E021C07" w:rsidR="00AF04DB" w:rsidRDefault="00000000" w:rsidP="009933F2">
      <w:pPr>
        <w:pBdr>
          <w:bottom w:val="single" w:sz="6" w:space="4" w:color="7AB648"/>
        </w:pBdr>
        <w:spacing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Article 6 — Protection des données</w:t>
      </w:r>
    </w:p>
    <w:p w14:paraId="70294DDF" w14:textId="38DA8FDC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Les données personnelles collectées (identité, coordonnées, historique d'accès) sont traitées conformément à la Loi fédérale suisse sur la protection des données (LPD). Elles sont utilisées exclusivement dans le cadre de la gestion des accès membres et ne sont jamais cédées à des tiers.</w:t>
      </w:r>
    </w:p>
    <w:p w14:paraId="7B9D4591" w14:textId="4B639572" w:rsidR="00AF04DB" w:rsidRPr="009933F2" w:rsidRDefault="00AF04DB" w:rsidP="00963412">
      <w:pPr>
        <w:spacing w:before="80"/>
        <w:jc w:val="both"/>
        <w:rPr>
          <w:sz w:val="24"/>
          <w:szCs w:val="24"/>
        </w:rPr>
      </w:pPr>
    </w:p>
    <w:p w14:paraId="5B82B88C" w14:textId="4AEECD7E" w:rsidR="00AF04DB" w:rsidRPr="009933F2" w:rsidRDefault="00000000" w:rsidP="00963412">
      <w:pPr>
        <w:spacing w:before="60" w:after="60"/>
        <w:jc w:val="both"/>
        <w:rPr>
          <w:sz w:val="24"/>
          <w:szCs w:val="24"/>
        </w:rPr>
      </w:pPr>
      <w:r w:rsidRPr="009933F2">
        <w:rPr>
          <w:rFonts w:ascii="Trebuchet MS" w:eastAsia="Trebuchet MS" w:hAnsi="Trebuchet MS" w:cs="Trebuchet MS"/>
          <w:b/>
          <w:bCs/>
          <w:color w:val="1A1A1A"/>
          <w:sz w:val="24"/>
          <w:szCs w:val="24"/>
        </w:rPr>
        <w:t xml:space="preserve">Vidéosurveillance : </w:t>
      </w:r>
      <w:r w:rsidRPr="009933F2">
        <w:rPr>
          <w:rFonts w:ascii="Trebuchet MS" w:eastAsia="Trebuchet MS" w:hAnsi="Trebuchet MS" w:cs="Trebuchet MS"/>
          <w:color w:val="555555"/>
          <w:sz w:val="24"/>
          <w:szCs w:val="24"/>
        </w:rPr>
        <w:t>La boutique est équipée de caméras de surveillance actives en permanence, y compris pendant les heures d'accès membres. Conformément à la LPD, les membres sont informés de cette collecte d'images. Les enregistrements sont conservés pendant 30 jours à des fins de sécurité et ne sont transmis qu'aux autorités compétentes en cas d'incident.</w:t>
      </w:r>
    </w:p>
    <w:p w14:paraId="196ACAB1" w14:textId="57A7DB4F" w:rsidR="009933F2" w:rsidRPr="009933F2" w:rsidRDefault="009933F2" w:rsidP="009933F2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6"/>
          <w:szCs w:val="6"/>
        </w:rPr>
      </w:pPr>
    </w:p>
    <w:p w14:paraId="00D39493" w14:textId="5A401FC0" w:rsidR="00AF04DB" w:rsidRDefault="00000000" w:rsidP="009933F2">
      <w:pPr>
        <w:pBdr>
          <w:bottom w:val="single" w:sz="6" w:space="4" w:color="7AB648"/>
        </w:pBdr>
        <w:spacing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Article 7 — Dispositions générales</w:t>
      </w:r>
    </w:p>
    <w:p w14:paraId="66AB59D0" w14:textId="659A15DB" w:rsidR="00AF04DB" w:rsidRPr="00C24D33" w:rsidRDefault="00000000" w:rsidP="00963412">
      <w:pPr>
        <w:spacing w:before="60" w:after="60"/>
        <w:jc w:val="both"/>
      </w:pPr>
      <w:r w:rsidRPr="00C24D33">
        <w:rPr>
          <w:rFonts w:ascii="Trebuchet MS" w:eastAsia="Trebuchet MS" w:hAnsi="Trebuchet MS" w:cs="Trebuchet MS"/>
          <w:b/>
          <w:bCs/>
          <w:color w:val="1A1A1A"/>
        </w:rPr>
        <w:t xml:space="preserve">Modification des CGA : </w:t>
      </w:r>
      <w:r w:rsidRPr="00C24D33">
        <w:rPr>
          <w:rFonts w:ascii="Trebuchet MS" w:eastAsia="Trebuchet MS" w:hAnsi="Trebuchet MS" w:cs="Trebuchet MS"/>
          <w:color w:val="555555"/>
        </w:rPr>
        <w:t xml:space="preserve">Toute modification sera communiquée par </w:t>
      </w:r>
      <w:r w:rsidR="00E63F43" w:rsidRPr="00C24D33">
        <w:rPr>
          <w:rFonts w:ascii="Trebuchet MS" w:eastAsia="Trebuchet MS" w:hAnsi="Trebuchet MS" w:cs="Trebuchet MS"/>
          <w:color w:val="555555"/>
        </w:rPr>
        <w:t>courriel</w:t>
      </w:r>
      <w:r w:rsidRPr="00C24D33">
        <w:rPr>
          <w:rFonts w:ascii="Trebuchet MS" w:eastAsia="Trebuchet MS" w:hAnsi="Trebuchet MS" w:cs="Trebuchet MS"/>
          <w:color w:val="555555"/>
        </w:rPr>
        <w:t xml:space="preserve"> avec un préavis de 30 jours</w:t>
      </w:r>
    </w:p>
    <w:p w14:paraId="4E7C4F03" w14:textId="1F82BB8F" w:rsidR="001E742E" w:rsidRDefault="001E742E" w:rsidP="0032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Coordonnées du membre</w:t>
      </w:r>
    </w:p>
    <w:p w14:paraId="62E15100" w14:textId="69282E18" w:rsidR="00327955" w:rsidRDefault="00327955" w:rsidP="0032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</w:pPr>
    </w:p>
    <w:p w14:paraId="2F77833C" w14:textId="07C5E104" w:rsidR="00327955" w:rsidRPr="00327955" w:rsidRDefault="00327955" w:rsidP="00327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6"/>
          <w:szCs w:val="6"/>
        </w:rPr>
      </w:pPr>
    </w:p>
    <w:p w14:paraId="50D52442" w14:textId="1D067DE1" w:rsidR="001E742E" w:rsidRPr="00327955" w:rsidRDefault="001E742E" w:rsidP="001E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</w:pPr>
      <w:r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 xml:space="preserve">Nom : </w:t>
      </w:r>
      <w:r w:rsidR="00C24D33"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</w:t>
      </w:r>
      <w:r w:rsidRPr="00327955">
        <w:rPr>
          <w:rFonts w:ascii="Trebuchet MS" w:eastAsia="Trebuchet MS" w:hAnsi="Trebuchet MS" w:cs="Trebuchet MS"/>
          <w:color w:val="555555"/>
          <w:sz w:val="22"/>
          <w:szCs w:val="22"/>
        </w:rPr>
        <w:t>___</w:t>
      </w:r>
      <w:r w:rsidR="00C24D33" w:rsidRPr="00327955">
        <w:rPr>
          <w:rFonts w:ascii="Trebuchet MS" w:eastAsia="Trebuchet MS" w:hAnsi="Trebuchet MS" w:cs="Trebuchet MS"/>
          <w:color w:val="555555"/>
          <w:sz w:val="22"/>
          <w:szCs w:val="22"/>
        </w:rPr>
        <w:t>_</w:t>
      </w:r>
      <w:r w:rsidRPr="00327955">
        <w:rPr>
          <w:rFonts w:ascii="Trebuchet MS" w:eastAsia="Trebuchet MS" w:hAnsi="Trebuchet MS" w:cs="Trebuchet MS"/>
          <w:color w:val="555555"/>
          <w:sz w:val="22"/>
          <w:szCs w:val="22"/>
        </w:rPr>
        <w:t>____________________________</w:t>
      </w:r>
      <w:r w:rsidR="0009697A" w:rsidRPr="00327955">
        <w:rPr>
          <w:rFonts w:ascii="Trebuchet MS" w:eastAsia="Trebuchet MS" w:hAnsi="Trebuchet MS" w:cs="Trebuchet MS"/>
          <w:color w:val="555555"/>
          <w:sz w:val="22"/>
          <w:szCs w:val="22"/>
        </w:rPr>
        <w:t xml:space="preserve">__ </w:t>
      </w:r>
      <w:r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>Prénom</w:t>
      </w:r>
      <w:proofErr w:type="gramStart"/>
      <w:r w:rsidR="0009697A"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 xml:space="preserve"> </w:t>
      </w:r>
      <w:r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>:</w:t>
      </w:r>
      <w:r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</w:t>
      </w:r>
      <w:proofErr w:type="gramEnd"/>
      <w:r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__</w:t>
      </w:r>
      <w:r w:rsidRPr="00327955">
        <w:rPr>
          <w:rFonts w:ascii="Trebuchet MS" w:eastAsia="Trebuchet MS" w:hAnsi="Trebuchet MS" w:cs="Trebuchet MS"/>
          <w:color w:val="555555"/>
          <w:sz w:val="22"/>
          <w:szCs w:val="22"/>
        </w:rPr>
        <w:t>___________________________</w:t>
      </w:r>
      <w:r w:rsidR="00C24D33" w:rsidRPr="00327955">
        <w:rPr>
          <w:rFonts w:ascii="Trebuchet MS" w:eastAsia="Trebuchet MS" w:hAnsi="Trebuchet MS" w:cs="Trebuchet MS"/>
          <w:color w:val="555555"/>
          <w:sz w:val="22"/>
          <w:szCs w:val="22"/>
        </w:rPr>
        <w:t>____</w:t>
      </w:r>
      <w:r w:rsidRPr="00327955">
        <w:rPr>
          <w:rFonts w:ascii="Trebuchet MS" w:eastAsia="Trebuchet MS" w:hAnsi="Trebuchet MS" w:cs="Trebuchet MS"/>
          <w:color w:val="555555"/>
          <w:sz w:val="22"/>
          <w:szCs w:val="22"/>
        </w:rPr>
        <w:t>__</w:t>
      </w:r>
      <w:r w:rsidR="00327955"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____</w:t>
      </w:r>
      <w:r w:rsidR="00327955">
        <w:rPr>
          <w:rFonts w:ascii="Trebuchet MS" w:eastAsia="Trebuchet MS" w:hAnsi="Trebuchet MS" w:cs="Trebuchet MS"/>
          <w:color w:val="1A1A1A"/>
          <w:sz w:val="22"/>
          <w:szCs w:val="22"/>
        </w:rPr>
        <w:t>_</w:t>
      </w:r>
    </w:p>
    <w:p w14:paraId="5E757505" w14:textId="54466739" w:rsidR="009933F2" w:rsidRPr="00327955" w:rsidRDefault="009933F2" w:rsidP="001E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</w:pPr>
    </w:p>
    <w:p w14:paraId="2087E5D1" w14:textId="5C79E503" w:rsidR="001E742E" w:rsidRPr="00327955" w:rsidRDefault="001E742E" w:rsidP="001E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Trebuchet MS" w:eastAsia="Trebuchet MS" w:hAnsi="Trebuchet MS" w:cs="Trebuchet MS"/>
          <w:color w:val="1A1A1A"/>
          <w:sz w:val="22"/>
          <w:szCs w:val="22"/>
        </w:rPr>
      </w:pPr>
      <w:r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 xml:space="preserve">Adresse :   </w:t>
      </w:r>
      <w:r w:rsidR="00C24D33"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</w:t>
      </w:r>
      <w:r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__________________________________________________________________________</w:t>
      </w:r>
      <w:r w:rsidR="00327955">
        <w:rPr>
          <w:rFonts w:ascii="Trebuchet MS" w:eastAsia="Trebuchet MS" w:hAnsi="Trebuchet MS" w:cs="Trebuchet MS"/>
          <w:color w:val="1A1A1A"/>
          <w:sz w:val="22"/>
          <w:szCs w:val="22"/>
        </w:rPr>
        <w:t>______</w:t>
      </w:r>
    </w:p>
    <w:p w14:paraId="5CE336BC" w14:textId="57344D68" w:rsidR="001E742E" w:rsidRPr="00327955" w:rsidRDefault="001E742E" w:rsidP="001E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rFonts w:ascii="Trebuchet MS" w:eastAsia="Trebuchet MS" w:hAnsi="Trebuchet MS" w:cs="Trebuchet MS"/>
          <w:color w:val="1A1A1A"/>
          <w:sz w:val="22"/>
          <w:szCs w:val="22"/>
        </w:rPr>
      </w:pPr>
    </w:p>
    <w:p w14:paraId="0F7D94E1" w14:textId="36F0414E" w:rsidR="001E742E" w:rsidRPr="00327955" w:rsidRDefault="001E742E" w:rsidP="001E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  <w:rPr>
          <w:sz w:val="22"/>
          <w:szCs w:val="22"/>
        </w:rPr>
      </w:pPr>
      <w:proofErr w:type="spellStart"/>
      <w:r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>N°de</w:t>
      </w:r>
      <w:proofErr w:type="spellEnd"/>
      <w:r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 xml:space="preserve"> téléphone : </w:t>
      </w:r>
      <w:r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________________________</w:t>
      </w:r>
      <w:r w:rsidR="00C24D33"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__</w:t>
      </w:r>
      <w:r w:rsidR="00327955">
        <w:rPr>
          <w:rFonts w:ascii="Trebuchet MS" w:eastAsia="Trebuchet MS" w:hAnsi="Trebuchet MS" w:cs="Trebuchet MS"/>
          <w:color w:val="1A1A1A"/>
          <w:sz w:val="22"/>
          <w:szCs w:val="22"/>
        </w:rPr>
        <w:t>__</w:t>
      </w:r>
      <w:proofErr w:type="gramStart"/>
      <w:r w:rsidRPr="00327955"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>Email</w:t>
      </w:r>
      <w:proofErr w:type="gramEnd"/>
      <w:r w:rsidRPr="00327955">
        <w:rPr>
          <w:rFonts w:ascii="Trebuchet MS" w:eastAsia="Trebuchet MS" w:hAnsi="Trebuchet MS" w:cs="Trebuchet MS"/>
          <w:color w:val="1A1A1A"/>
          <w:sz w:val="22"/>
          <w:szCs w:val="22"/>
        </w:rPr>
        <w:t> : ____________________________________</w:t>
      </w:r>
      <w:r w:rsidR="00C24D33" w:rsidRPr="00327955">
        <w:rPr>
          <w:rFonts w:ascii="Trebuchet MS" w:eastAsia="Trebuchet MS" w:hAnsi="Trebuchet MS" w:cs="Trebuchet MS"/>
          <w:color w:val="1A1A1A"/>
          <w:sz w:val="22"/>
          <w:szCs w:val="22"/>
        </w:rPr>
        <w:t>___</w:t>
      </w:r>
      <w:r w:rsidR="00327955">
        <w:rPr>
          <w:rFonts w:ascii="Trebuchet MS" w:eastAsia="Trebuchet MS" w:hAnsi="Trebuchet MS" w:cs="Trebuchet MS"/>
          <w:color w:val="1A1A1A"/>
          <w:sz w:val="22"/>
          <w:szCs w:val="22"/>
        </w:rPr>
        <w:t>_</w:t>
      </w:r>
    </w:p>
    <w:p w14:paraId="20DC3CBB" w14:textId="555356B9" w:rsidR="001E742E" w:rsidRPr="001E742E" w:rsidRDefault="001E742E" w:rsidP="001E74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jc w:val="both"/>
      </w:pPr>
    </w:p>
    <w:p w14:paraId="1DE18B39" w14:textId="59D8261A" w:rsidR="00327955" w:rsidRPr="00327955" w:rsidRDefault="00327955" w:rsidP="00327955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6"/>
          <w:szCs w:val="6"/>
        </w:rPr>
      </w:pPr>
    </w:p>
    <w:p w14:paraId="6B629220" w14:textId="54C3B549" w:rsidR="009B4BF3" w:rsidRDefault="009933F2" w:rsidP="00327955">
      <w:pPr>
        <w:pBdr>
          <w:bottom w:val="single" w:sz="6" w:space="4" w:color="7AB648"/>
        </w:pBdr>
        <w:spacing w:after="120"/>
        <w:jc w:val="both"/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noProof/>
          <w:color w:val="7AB648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52B544D" wp14:editId="305CE61E">
            <wp:simplePos x="0" y="0"/>
            <wp:positionH relativeFrom="column">
              <wp:posOffset>6018577</wp:posOffset>
            </wp:positionH>
            <wp:positionV relativeFrom="paragraph">
              <wp:posOffset>188595</wp:posOffset>
            </wp:positionV>
            <wp:extent cx="159385" cy="217799"/>
            <wp:effectExtent l="0" t="0" r="5715" b="0"/>
            <wp:wrapNone/>
            <wp:docPr id="91408278" name="Graphique 2" descr="Co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8278" name="Graphique 91408278" descr="Coche avec un remplissage uni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21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BF3"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CODE</w:t>
      </w: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 xml:space="preserve"> PERSONNEL</w:t>
      </w:r>
      <w:proofErr w:type="gramStart"/>
      <w:r w:rsidR="009B4BF3"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 :_</w:t>
      </w:r>
      <w:proofErr w:type="gramEnd"/>
      <w:r w:rsidR="009B4BF3"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____________________</w:t>
      </w: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 xml:space="preserve"> (entrer ce code et bouton  </w:t>
      </w:r>
      <w:proofErr w:type="gramStart"/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 xml:space="preserve">  )</w:t>
      </w:r>
      <w:proofErr w:type="gramEnd"/>
    </w:p>
    <w:p w14:paraId="20E6AE37" w14:textId="141B0384" w:rsidR="001E742E" w:rsidRDefault="001E742E" w:rsidP="001E742E">
      <w:pPr>
        <w:pBdr>
          <w:bottom w:val="single" w:sz="6" w:space="4" w:color="7AB648"/>
        </w:pBdr>
        <w:spacing w:before="320" w:after="120"/>
        <w:jc w:val="both"/>
      </w:pPr>
      <w:r>
        <w:rPr>
          <w:rFonts w:ascii="Trebuchet MS" w:eastAsia="Trebuchet MS" w:hAnsi="Trebuchet MS" w:cs="Trebuchet MS"/>
          <w:b/>
          <w:bCs/>
          <w:color w:val="7AB648"/>
          <w:sz w:val="28"/>
          <w:szCs w:val="28"/>
        </w:rPr>
        <w:t>Signature et acceptation</w:t>
      </w:r>
    </w:p>
    <w:p w14:paraId="4CB64008" w14:textId="77777777" w:rsidR="001E742E" w:rsidRDefault="001E742E" w:rsidP="001E742E">
      <w:pPr>
        <w:spacing w:before="60" w:after="60"/>
        <w:jc w:val="both"/>
      </w:pPr>
      <w:r>
        <w:rPr>
          <w:rFonts w:ascii="Trebuchet MS" w:eastAsia="Trebuchet MS" w:hAnsi="Trebuchet MS" w:cs="Trebuchet MS"/>
          <w:color w:val="555555"/>
          <w:sz w:val="22"/>
          <w:szCs w:val="22"/>
        </w:rPr>
        <w:t>En signant ci-dessous, le membre reconnaît avoir lu, compris et accepté l'intégralité des présentes Conditions Générales d'Accès.</w:t>
      </w:r>
    </w:p>
    <w:p w14:paraId="08AA85D9" w14:textId="7DBB98ED" w:rsidR="001E742E" w:rsidRPr="009933F2" w:rsidRDefault="001E742E" w:rsidP="00963412">
      <w:pPr>
        <w:spacing w:before="80"/>
        <w:jc w:val="both"/>
        <w:rPr>
          <w:sz w:val="4"/>
          <w:szCs w:val="4"/>
        </w:rPr>
      </w:pPr>
    </w:p>
    <w:p w14:paraId="09A44D79" w14:textId="6DFE1877" w:rsidR="00AF04DB" w:rsidRDefault="00000000" w:rsidP="00327955">
      <w:pPr>
        <w:spacing w:after="200"/>
        <w:jc w:val="both"/>
      </w:pPr>
      <w:r>
        <w:rPr>
          <w:rFonts w:ascii="Trebuchet MS" w:eastAsia="Trebuchet MS" w:hAnsi="Trebuchet MS" w:cs="Trebuchet MS"/>
          <w:color w:val="555555"/>
          <w:sz w:val="22"/>
          <w:szCs w:val="22"/>
        </w:rPr>
        <w:t>Fait à ________________________</w:t>
      </w:r>
      <w:r w:rsidR="00E63F43">
        <w:rPr>
          <w:rFonts w:ascii="Trebuchet MS" w:eastAsia="Trebuchet MS" w:hAnsi="Trebuchet MS" w:cs="Trebuchet MS"/>
          <w:color w:val="555555"/>
          <w:sz w:val="22"/>
          <w:szCs w:val="22"/>
        </w:rPr>
        <w:t>____________</w:t>
      </w:r>
      <w:proofErr w:type="gramStart"/>
      <w:r w:rsidR="00E63F43">
        <w:rPr>
          <w:rFonts w:ascii="Trebuchet MS" w:eastAsia="Trebuchet MS" w:hAnsi="Trebuchet MS" w:cs="Trebuchet MS"/>
          <w:color w:val="555555"/>
          <w:sz w:val="22"/>
          <w:szCs w:val="22"/>
        </w:rPr>
        <w:t>_</w:t>
      </w:r>
      <w:r>
        <w:rPr>
          <w:rFonts w:ascii="Trebuchet MS" w:eastAsia="Trebuchet MS" w:hAnsi="Trebuchet MS" w:cs="Trebuchet MS"/>
          <w:color w:val="555555"/>
          <w:sz w:val="22"/>
          <w:szCs w:val="22"/>
        </w:rPr>
        <w:t>,  le</w:t>
      </w:r>
      <w:proofErr w:type="gramEnd"/>
      <w:r>
        <w:rPr>
          <w:rFonts w:ascii="Trebuchet MS" w:eastAsia="Trebuchet MS" w:hAnsi="Trebuchet MS" w:cs="Trebuchet MS"/>
          <w:color w:val="555555"/>
          <w:sz w:val="22"/>
          <w:szCs w:val="22"/>
        </w:rPr>
        <w:t xml:space="preserve"> _____ / _____ / _______</w:t>
      </w:r>
    </w:p>
    <w:p w14:paraId="09C017A5" w14:textId="77777777" w:rsidR="009933F2" w:rsidRPr="00327955" w:rsidRDefault="009933F2" w:rsidP="00327955">
      <w:pPr>
        <w:spacing w:after="80"/>
        <w:jc w:val="both"/>
        <w:rPr>
          <w:rFonts w:ascii="Trebuchet MS" w:eastAsia="Trebuchet MS" w:hAnsi="Trebuchet MS" w:cs="Trebuchet MS"/>
          <w:b/>
          <w:bCs/>
          <w:color w:val="1A1A1A"/>
          <w:sz w:val="6"/>
          <w:szCs w:val="6"/>
        </w:rPr>
      </w:pPr>
    </w:p>
    <w:p w14:paraId="11DC94D3" w14:textId="4A50685A" w:rsidR="009933F2" w:rsidRPr="009933F2" w:rsidRDefault="00000000" w:rsidP="00327955">
      <w:pPr>
        <w:spacing w:after="80"/>
        <w:jc w:val="both"/>
      </w:pPr>
      <w:r>
        <w:rPr>
          <w:rFonts w:ascii="Trebuchet MS" w:eastAsia="Trebuchet MS" w:hAnsi="Trebuchet MS" w:cs="Trebuchet MS"/>
          <w:b/>
          <w:bCs/>
          <w:color w:val="1A1A1A"/>
          <w:sz w:val="22"/>
          <w:szCs w:val="22"/>
        </w:rPr>
        <w:t>Signature du membre :                                          Signature Concept Créatif :</w:t>
      </w:r>
    </w:p>
    <w:p w14:paraId="6FEA6C98" w14:textId="77777777" w:rsidR="009933F2" w:rsidRDefault="009933F2" w:rsidP="00E63F43">
      <w:pPr>
        <w:spacing w:before="200"/>
        <w:jc w:val="center"/>
        <w:rPr>
          <w:rFonts w:ascii="Trebuchet MS" w:eastAsia="Trebuchet MS" w:hAnsi="Trebuchet MS" w:cs="Trebuchet MS"/>
          <w:i/>
          <w:iCs/>
          <w:color w:val="7AB648"/>
          <w:sz w:val="18"/>
          <w:szCs w:val="18"/>
        </w:rPr>
      </w:pPr>
    </w:p>
    <w:p w14:paraId="65352F15" w14:textId="5DC304C2" w:rsidR="00AF04DB" w:rsidRDefault="00000000" w:rsidP="00E63F43">
      <w:pPr>
        <w:spacing w:before="200"/>
        <w:jc w:val="center"/>
      </w:pPr>
      <w:r>
        <w:rPr>
          <w:rFonts w:ascii="Trebuchet MS" w:eastAsia="Trebuchet MS" w:hAnsi="Trebuchet MS" w:cs="Trebuchet MS"/>
          <w:i/>
          <w:iCs/>
          <w:color w:val="7AB648"/>
          <w:sz w:val="18"/>
          <w:szCs w:val="18"/>
        </w:rPr>
        <w:t xml:space="preserve">Concept Créatif — Boutique · Atelier · Café | </w:t>
      </w:r>
      <w:r w:rsidR="00CF3CAB">
        <w:rPr>
          <w:rFonts w:ascii="Trebuchet MS" w:eastAsia="Trebuchet MS" w:hAnsi="Trebuchet MS" w:cs="Trebuchet MS"/>
          <w:i/>
          <w:iCs/>
          <w:color w:val="7AB648"/>
          <w:sz w:val="18"/>
          <w:szCs w:val="18"/>
        </w:rPr>
        <w:t>1033 Cheseaux-sur-Lausanne</w:t>
      </w:r>
    </w:p>
    <w:sectPr w:rsidR="00AF04DB" w:rsidSect="009933F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3D08" w14:textId="77777777" w:rsidR="00531A4B" w:rsidRDefault="00531A4B">
      <w:r>
        <w:separator/>
      </w:r>
    </w:p>
  </w:endnote>
  <w:endnote w:type="continuationSeparator" w:id="0">
    <w:p w14:paraId="101D75D4" w14:textId="77777777" w:rsidR="00531A4B" w:rsidRDefault="0053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28CB" w14:textId="4946485D" w:rsidR="00AF04DB" w:rsidRDefault="00000000">
    <w:pPr>
      <w:pBdr>
        <w:top w:val="single" w:sz="4" w:space="4" w:color="7AB648"/>
      </w:pBdr>
      <w:spacing w:before="60"/>
    </w:pPr>
    <w:r>
      <w:rPr>
        <w:rFonts w:ascii="Trebuchet MS" w:hAnsi="Trebuchet MS" w:cs="Trebuchet MS"/>
        <w:color w:val="555555"/>
        <w:sz w:val="16"/>
        <w:szCs w:val="16"/>
      </w:rPr>
      <w:t xml:space="preserve">Version 1.0 — 29 avril 2026          Page </w:t>
    </w:r>
    <w:r>
      <w:rPr>
        <w:rFonts w:ascii="Trebuchet MS" w:hAnsi="Trebuchet MS" w:cs="Trebuchet MS"/>
        <w:color w:val="555555"/>
        <w:sz w:val="16"/>
        <w:szCs w:val="16"/>
      </w:rPr>
      <w:fldChar w:fldCharType="begin"/>
    </w:r>
    <w:r>
      <w:instrText xml:space="preserve"> PAGE </w:instrText>
    </w:r>
    <w:r>
      <w:rPr>
        <w:rFonts w:ascii="Trebuchet MS" w:hAnsi="Trebuchet MS" w:cs="Trebuchet MS"/>
        <w:color w:val="555555"/>
        <w:sz w:val="16"/>
        <w:szCs w:val="16"/>
      </w:rPr>
      <w:fldChar w:fldCharType="separate"/>
    </w:r>
    <w:r w:rsidR="009634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D102" w14:textId="77777777" w:rsidR="00531A4B" w:rsidRDefault="00531A4B">
      <w:r>
        <w:separator/>
      </w:r>
    </w:p>
  </w:footnote>
  <w:footnote w:type="continuationSeparator" w:id="0">
    <w:p w14:paraId="38673B7B" w14:textId="77777777" w:rsidR="00531A4B" w:rsidRDefault="0053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9604" w14:textId="4DADF227" w:rsidR="00AF04DB" w:rsidRDefault="00000000">
    <w:pPr>
      <w:pBdr>
        <w:bottom w:val="single" w:sz="4" w:space="4" w:color="7AB648"/>
      </w:pBdr>
      <w:spacing w:after="60"/>
    </w:pPr>
    <w:r>
      <w:rPr>
        <w:rFonts w:ascii="Trebuchet MS" w:eastAsia="Trebuchet MS" w:hAnsi="Trebuchet MS" w:cs="Trebuchet MS"/>
        <w:color w:val="7AB648"/>
        <w:sz w:val="16"/>
        <w:szCs w:val="16"/>
      </w:rPr>
      <w:t xml:space="preserve">CONCEPT </w:t>
    </w:r>
    <w:r w:rsidR="0009697A">
      <w:rPr>
        <w:rFonts w:ascii="Trebuchet MS" w:eastAsia="Trebuchet MS" w:hAnsi="Trebuchet MS" w:cs="Trebuchet MS"/>
        <w:color w:val="7AB648"/>
        <w:sz w:val="16"/>
        <w:szCs w:val="16"/>
      </w:rPr>
      <w:t>CRÉATIF —</w:t>
    </w:r>
    <w:r>
      <w:rPr>
        <w:rFonts w:ascii="Trebuchet MS" w:eastAsia="Trebuchet MS" w:hAnsi="Trebuchet MS" w:cs="Trebuchet MS"/>
        <w:color w:val="7AB648"/>
        <w:sz w:val="16"/>
        <w:szCs w:val="16"/>
      </w:rPr>
      <w:t xml:space="preserve"> Conditions Générales d'Accès Membres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36D4"/>
    <w:multiLevelType w:val="hybridMultilevel"/>
    <w:tmpl w:val="5BDEECB4"/>
    <w:lvl w:ilvl="0" w:tplc="7E6A1FE6">
      <w:start w:val="1"/>
      <w:numFmt w:val="bullet"/>
      <w:lvlText w:val="›"/>
      <w:lvlJc w:val="left"/>
      <w:pPr>
        <w:ind w:left="600" w:hanging="360"/>
      </w:pPr>
      <w:rPr>
        <w:b/>
        <w:bCs/>
        <w:color w:val="7AB648"/>
        <w:sz w:val="24"/>
        <w:szCs w:val="24"/>
      </w:rPr>
    </w:lvl>
    <w:lvl w:ilvl="1" w:tplc="267266FE">
      <w:numFmt w:val="decimal"/>
      <w:lvlText w:val=""/>
      <w:lvlJc w:val="left"/>
    </w:lvl>
    <w:lvl w:ilvl="2" w:tplc="8F3A2E0C">
      <w:numFmt w:val="decimal"/>
      <w:lvlText w:val=""/>
      <w:lvlJc w:val="left"/>
    </w:lvl>
    <w:lvl w:ilvl="3" w:tplc="FFAAEA64">
      <w:numFmt w:val="decimal"/>
      <w:lvlText w:val=""/>
      <w:lvlJc w:val="left"/>
    </w:lvl>
    <w:lvl w:ilvl="4" w:tplc="9C969EF2">
      <w:numFmt w:val="decimal"/>
      <w:lvlText w:val=""/>
      <w:lvlJc w:val="left"/>
    </w:lvl>
    <w:lvl w:ilvl="5" w:tplc="11F422A2">
      <w:numFmt w:val="decimal"/>
      <w:lvlText w:val=""/>
      <w:lvlJc w:val="left"/>
    </w:lvl>
    <w:lvl w:ilvl="6" w:tplc="06962122">
      <w:numFmt w:val="decimal"/>
      <w:lvlText w:val=""/>
      <w:lvlJc w:val="left"/>
    </w:lvl>
    <w:lvl w:ilvl="7" w:tplc="9FA61FBC">
      <w:numFmt w:val="decimal"/>
      <w:lvlText w:val=""/>
      <w:lvlJc w:val="left"/>
    </w:lvl>
    <w:lvl w:ilvl="8" w:tplc="B44AE9FA">
      <w:numFmt w:val="decimal"/>
      <w:lvlText w:val=""/>
      <w:lvlJc w:val="left"/>
    </w:lvl>
  </w:abstractNum>
  <w:abstractNum w:abstractNumId="1" w15:restartNumberingAfterBreak="0">
    <w:nsid w:val="25847805"/>
    <w:multiLevelType w:val="hybridMultilevel"/>
    <w:tmpl w:val="547E0118"/>
    <w:lvl w:ilvl="0" w:tplc="70E8D598">
      <w:start w:val="1"/>
      <w:numFmt w:val="bullet"/>
      <w:lvlText w:val="●"/>
      <w:lvlJc w:val="left"/>
      <w:pPr>
        <w:ind w:left="720" w:hanging="360"/>
      </w:pPr>
    </w:lvl>
    <w:lvl w:ilvl="1" w:tplc="E79268F0">
      <w:start w:val="1"/>
      <w:numFmt w:val="bullet"/>
      <w:lvlText w:val="○"/>
      <w:lvlJc w:val="left"/>
      <w:pPr>
        <w:ind w:left="1440" w:hanging="360"/>
      </w:pPr>
    </w:lvl>
    <w:lvl w:ilvl="2" w:tplc="2FF8B7FC">
      <w:start w:val="1"/>
      <w:numFmt w:val="bullet"/>
      <w:lvlText w:val="■"/>
      <w:lvlJc w:val="left"/>
      <w:pPr>
        <w:ind w:left="2160" w:hanging="360"/>
      </w:pPr>
    </w:lvl>
    <w:lvl w:ilvl="3" w:tplc="B6F8D320">
      <w:start w:val="1"/>
      <w:numFmt w:val="bullet"/>
      <w:lvlText w:val="●"/>
      <w:lvlJc w:val="left"/>
      <w:pPr>
        <w:ind w:left="2880" w:hanging="360"/>
      </w:pPr>
    </w:lvl>
    <w:lvl w:ilvl="4" w:tplc="06F0741A">
      <w:start w:val="1"/>
      <w:numFmt w:val="bullet"/>
      <w:lvlText w:val="○"/>
      <w:lvlJc w:val="left"/>
      <w:pPr>
        <w:ind w:left="3600" w:hanging="360"/>
      </w:pPr>
    </w:lvl>
    <w:lvl w:ilvl="5" w:tplc="67FCA352">
      <w:start w:val="1"/>
      <w:numFmt w:val="bullet"/>
      <w:lvlText w:val="■"/>
      <w:lvlJc w:val="left"/>
      <w:pPr>
        <w:ind w:left="4320" w:hanging="360"/>
      </w:pPr>
    </w:lvl>
    <w:lvl w:ilvl="6" w:tplc="2638A5BC">
      <w:start w:val="1"/>
      <w:numFmt w:val="bullet"/>
      <w:lvlText w:val="●"/>
      <w:lvlJc w:val="left"/>
      <w:pPr>
        <w:ind w:left="5040" w:hanging="360"/>
      </w:pPr>
    </w:lvl>
    <w:lvl w:ilvl="7" w:tplc="CA5EF1A0">
      <w:start w:val="1"/>
      <w:numFmt w:val="bullet"/>
      <w:lvlText w:val="●"/>
      <w:lvlJc w:val="left"/>
      <w:pPr>
        <w:ind w:left="5760" w:hanging="360"/>
      </w:pPr>
    </w:lvl>
    <w:lvl w:ilvl="8" w:tplc="14B8493E">
      <w:start w:val="1"/>
      <w:numFmt w:val="bullet"/>
      <w:lvlText w:val="●"/>
      <w:lvlJc w:val="left"/>
      <w:pPr>
        <w:ind w:left="6480" w:hanging="360"/>
      </w:pPr>
    </w:lvl>
  </w:abstractNum>
  <w:num w:numId="1" w16cid:durableId="1689675012">
    <w:abstractNumId w:val="1"/>
    <w:lvlOverride w:ilvl="0">
      <w:startOverride w:val="1"/>
    </w:lvlOverride>
  </w:num>
  <w:num w:numId="2" w16cid:durableId="3013503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DB"/>
    <w:rsid w:val="000730B4"/>
    <w:rsid w:val="0009697A"/>
    <w:rsid w:val="001E742E"/>
    <w:rsid w:val="00216E26"/>
    <w:rsid w:val="002610C6"/>
    <w:rsid w:val="0028536D"/>
    <w:rsid w:val="00285754"/>
    <w:rsid w:val="00327955"/>
    <w:rsid w:val="00416B69"/>
    <w:rsid w:val="0042499F"/>
    <w:rsid w:val="00531A4B"/>
    <w:rsid w:val="006A7CC8"/>
    <w:rsid w:val="007C68C7"/>
    <w:rsid w:val="008312D4"/>
    <w:rsid w:val="008B3D99"/>
    <w:rsid w:val="0095222A"/>
    <w:rsid w:val="00963412"/>
    <w:rsid w:val="009933F2"/>
    <w:rsid w:val="009B4BF3"/>
    <w:rsid w:val="009E6D8C"/>
    <w:rsid w:val="00AF04DB"/>
    <w:rsid w:val="00B3720B"/>
    <w:rsid w:val="00BF7F20"/>
    <w:rsid w:val="00C02EBE"/>
    <w:rsid w:val="00C24D33"/>
    <w:rsid w:val="00C252F6"/>
    <w:rsid w:val="00CF3CAB"/>
    <w:rsid w:val="00D46B47"/>
    <w:rsid w:val="00E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BBAE7"/>
  <w15:docId w15:val="{2C771526-0517-2B49-9093-7BF699FB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69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697A"/>
  </w:style>
  <w:style w:type="paragraph" w:styleId="Pieddepage">
    <w:name w:val="footer"/>
    <w:basedOn w:val="Normal"/>
    <w:link w:val="PieddepageCar"/>
    <w:uiPriority w:val="99"/>
    <w:unhideWhenUsed/>
    <w:rsid w:val="000969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978</Words>
  <Characters>5488</Characters>
  <Application>Microsoft Office Word</Application>
  <DocSecurity>0</DocSecurity>
  <Lines>119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Caroline Vaney</cp:lastModifiedBy>
  <cp:revision>3</cp:revision>
  <cp:lastPrinted>2026-05-11T09:26:00Z</cp:lastPrinted>
  <dcterms:created xsi:type="dcterms:W3CDTF">2026-05-11T09:27:00Z</dcterms:created>
  <dcterms:modified xsi:type="dcterms:W3CDTF">2026-05-11T09:29:00Z</dcterms:modified>
</cp:coreProperties>
</file>